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10800"/>
      </w:tblGrid>
      <w:tr w:rsidR="006A068A" w14:paraId="61CE95BE" w14:textId="77777777" w:rsidTr="006A068A">
        <w:trPr>
          <w:jc w:val="center"/>
        </w:trPr>
        <w:tc>
          <w:tcPr>
            <w:tcW w:w="5000" w:type="pct"/>
          </w:tcPr>
          <w:tbl>
            <w:tblPr>
              <w:tblW w:w="5000" w:type="pct"/>
              <w:tblCellMar>
                <w:left w:w="0" w:type="dxa"/>
                <w:right w:w="0" w:type="dxa"/>
              </w:tblCellMar>
              <w:tblLook w:val="04A0" w:firstRow="1" w:lastRow="0" w:firstColumn="1" w:lastColumn="0" w:noHBand="0" w:noVBand="1"/>
            </w:tblPr>
            <w:tblGrid>
              <w:gridCol w:w="10800"/>
            </w:tblGrid>
            <w:tr w:rsidR="006A068A" w14:paraId="65380D0E" w14:textId="77777777">
              <w:tc>
                <w:tcPr>
                  <w:tcW w:w="0" w:type="auto"/>
                  <w:tcMar>
                    <w:top w:w="150" w:type="dxa"/>
                    <w:left w:w="300" w:type="dxa"/>
                    <w:bottom w:w="150" w:type="dxa"/>
                    <w:right w:w="300" w:type="dxa"/>
                  </w:tcMar>
                  <w:hideMark/>
                </w:tcPr>
                <w:p w14:paraId="0EE43E55" w14:textId="3A696D6B" w:rsidR="006A068A" w:rsidRDefault="006A068A">
                  <w:pPr>
                    <w:rPr>
                      <w:rFonts w:ascii="Arial" w:eastAsia="Times New Roman" w:hAnsi="Arial" w:cs="Arial"/>
                      <w:b/>
                      <w:bCs/>
                      <w:color w:val="590C19"/>
                      <w:sz w:val="24"/>
                      <w:szCs w:val="24"/>
                    </w:rPr>
                  </w:pPr>
                  <w:r>
                    <w:rPr>
                      <w:rFonts w:ascii="Arial" w:eastAsia="Times New Roman" w:hAnsi="Arial" w:cs="Arial"/>
                      <w:b/>
                      <w:bCs/>
                      <w:color w:val="590C19"/>
                      <w:sz w:val="24"/>
                      <w:szCs w:val="24"/>
                    </w:rPr>
                    <w:t>From Mel Himes &amp; Associates Insurance Agency</w:t>
                  </w:r>
                </w:p>
              </w:tc>
            </w:tr>
            <w:tr w:rsidR="006A068A" w14:paraId="049B2393" w14:textId="77777777">
              <w:tc>
                <w:tcPr>
                  <w:tcW w:w="0" w:type="auto"/>
                  <w:tcMar>
                    <w:top w:w="150" w:type="dxa"/>
                    <w:left w:w="300" w:type="dxa"/>
                    <w:bottom w:w="150" w:type="dxa"/>
                    <w:right w:w="300" w:type="dxa"/>
                  </w:tcMar>
                </w:tcPr>
                <w:p w14:paraId="3259CB8C" w14:textId="32B4B5A8" w:rsidR="006A068A" w:rsidRDefault="006A068A" w:rsidP="006A068A">
                  <w:pPr>
                    <w:rPr>
                      <w:rFonts w:ascii="Tahoma" w:eastAsia="Times New Roman" w:hAnsi="Tahoma" w:cs="Tahoma"/>
                      <w:color w:val="6B6B6B"/>
                      <w:sz w:val="30"/>
                      <w:szCs w:val="30"/>
                    </w:rPr>
                  </w:pPr>
                  <w:r>
                    <w:rPr>
                      <w:rFonts w:ascii="Tahoma" w:eastAsia="Times New Roman" w:hAnsi="Tahoma" w:cs="Tahoma"/>
                      <w:color w:val="6B6B6B"/>
                      <w:sz w:val="30"/>
                      <w:szCs w:val="30"/>
                    </w:rPr>
                    <w:t xml:space="preserve">We are continually seeking ways to better serve you and your policyholders. </w:t>
                  </w:r>
                </w:p>
                <w:p w14:paraId="26F90289" w14:textId="3BA680ED" w:rsidR="006A068A" w:rsidRDefault="006A068A" w:rsidP="006A068A">
                  <w:pPr>
                    <w:rPr>
                      <w:rFonts w:ascii="Tahoma" w:eastAsia="Times New Roman" w:hAnsi="Tahoma" w:cs="Tahoma"/>
                      <w:color w:val="6B6B6B"/>
                      <w:sz w:val="30"/>
                      <w:szCs w:val="30"/>
                    </w:rPr>
                  </w:pPr>
                  <w:r>
                    <w:rPr>
                      <w:rFonts w:ascii="Tahoma" w:eastAsia="Times New Roman" w:hAnsi="Tahoma" w:cs="Tahoma"/>
                      <w:color w:val="6B6B6B"/>
                      <w:sz w:val="30"/>
                      <w:szCs w:val="30"/>
                    </w:rPr>
                    <w:t xml:space="preserve">Workers Compensation Audits are a necessary evil we </w:t>
                  </w:r>
                  <w:proofErr w:type="gramStart"/>
                  <w:r>
                    <w:rPr>
                      <w:rFonts w:ascii="Tahoma" w:eastAsia="Times New Roman" w:hAnsi="Tahoma" w:cs="Tahoma"/>
                      <w:color w:val="6B6B6B"/>
                      <w:sz w:val="30"/>
                      <w:szCs w:val="30"/>
                    </w:rPr>
                    <w:t>have to</w:t>
                  </w:r>
                  <w:proofErr w:type="gramEnd"/>
                  <w:r>
                    <w:rPr>
                      <w:rFonts w:ascii="Tahoma" w:eastAsia="Times New Roman" w:hAnsi="Tahoma" w:cs="Tahoma"/>
                      <w:color w:val="6B6B6B"/>
                      <w:sz w:val="30"/>
                      <w:szCs w:val="30"/>
                    </w:rPr>
                    <w:t xml:space="preserve"> do one every year. But it is required by law.</w:t>
                  </w:r>
                </w:p>
                <w:p w14:paraId="7DACC85B" w14:textId="018969C2" w:rsidR="006A068A" w:rsidRDefault="006A068A" w:rsidP="006A068A">
                  <w:pPr>
                    <w:rPr>
                      <w:rFonts w:ascii="Tahoma" w:eastAsia="Times New Roman" w:hAnsi="Tahoma" w:cs="Tahoma"/>
                      <w:color w:val="6B6B6B"/>
                      <w:sz w:val="30"/>
                      <w:szCs w:val="30"/>
                    </w:rPr>
                  </w:pPr>
                  <w:r>
                    <w:rPr>
                      <w:rFonts w:ascii="Tahoma" w:eastAsia="Times New Roman" w:hAnsi="Tahoma" w:cs="Tahoma"/>
                      <w:color w:val="6B6B6B"/>
                      <w:sz w:val="30"/>
                      <w:szCs w:val="30"/>
                    </w:rPr>
                    <w:t>Here are some helpful guidelines to assist you in completing your annual WC Audit.</w:t>
                  </w:r>
                </w:p>
                <w:p w14:paraId="0FAAE3EA" w14:textId="29F63079" w:rsidR="006A068A" w:rsidRDefault="006A068A" w:rsidP="006A068A">
                  <w:pPr>
                    <w:rPr>
                      <w:rFonts w:ascii="Tahoma" w:eastAsia="Times New Roman" w:hAnsi="Tahoma" w:cs="Tahoma"/>
                      <w:color w:val="6B6B6B"/>
                      <w:sz w:val="30"/>
                      <w:szCs w:val="30"/>
                    </w:rPr>
                  </w:pPr>
                </w:p>
                <w:p w14:paraId="64AE543B" w14:textId="58DCDA40" w:rsidR="006A068A" w:rsidRDefault="006A068A" w:rsidP="006A068A">
                  <w:pPr>
                    <w:rPr>
                      <w:rFonts w:ascii="Tahoma" w:eastAsia="Times New Roman" w:hAnsi="Tahoma" w:cs="Tahoma"/>
                      <w:color w:val="6B6B6B"/>
                      <w:sz w:val="30"/>
                      <w:szCs w:val="30"/>
                    </w:rPr>
                  </w:pPr>
                  <w:r>
                    <w:rPr>
                      <w:rFonts w:ascii="Tahoma" w:eastAsia="Times New Roman" w:hAnsi="Tahoma" w:cs="Tahoma"/>
                      <w:color w:val="6B6B6B"/>
                      <w:sz w:val="30"/>
                      <w:szCs w:val="30"/>
                    </w:rPr>
                    <w:t>Mel Himes</w:t>
                  </w:r>
                </w:p>
                <w:p w14:paraId="56FA3CB6" w14:textId="77777777" w:rsidR="006A068A" w:rsidRDefault="006A068A" w:rsidP="006A068A">
                  <w:pPr>
                    <w:rPr>
                      <w:rFonts w:ascii="Tahoma" w:eastAsia="Times New Roman" w:hAnsi="Tahoma" w:cs="Tahoma"/>
                      <w:color w:val="6B6B6B"/>
                      <w:sz w:val="30"/>
                      <w:szCs w:val="30"/>
                    </w:rPr>
                  </w:pPr>
                  <w:r>
                    <w:rPr>
                      <w:rFonts w:ascii="Tahoma" w:eastAsia="Times New Roman" w:hAnsi="Tahoma" w:cs="Tahoma"/>
                      <w:color w:val="6B6B6B"/>
                      <w:sz w:val="30"/>
                      <w:szCs w:val="30"/>
                    </w:rPr>
                    <w:t xml:space="preserve">Founder </w:t>
                  </w:r>
                </w:p>
                <w:p w14:paraId="2BADBF30" w14:textId="2973B52D" w:rsidR="006A068A" w:rsidRPr="006A068A" w:rsidRDefault="006A068A" w:rsidP="006A068A">
                  <w:pPr>
                    <w:rPr>
                      <w:rFonts w:ascii="Tahoma" w:eastAsia="Times New Roman" w:hAnsi="Tahoma" w:cs="Tahoma"/>
                      <w:color w:val="6B6B6B"/>
                      <w:sz w:val="30"/>
                      <w:szCs w:val="30"/>
                    </w:rPr>
                  </w:pPr>
                  <w:r>
                    <w:rPr>
                      <w:rFonts w:ascii="Tahoma" w:eastAsia="Times New Roman" w:hAnsi="Tahoma" w:cs="Tahoma"/>
                      <w:color w:val="6B6B6B"/>
                      <w:sz w:val="30"/>
                      <w:szCs w:val="30"/>
                    </w:rPr>
                    <w:t>Mel Himes &amp; Associates Insurance Agency, Inc</w:t>
                  </w:r>
                </w:p>
                <w:p w14:paraId="354A75EF" w14:textId="79978290" w:rsidR="006A068A" w:rsidRDefault="006A068A">
                  <w:pPr>
                    <w:rPr>
                      <w:rFonts w:ascii="Arial" w:eastAsia="Times New Roman" w:hAnsi="Arial" w:cs="Arial"/>
                      <w:color w:val="403F42"/>
                      <w:sz w:val="21"/>
                      <w:szCs w:val="21"/>
                    </w:rPr>
                  </w:pPr>
                </w:p>
              </w:tc>
            </w:tr>
          </w:tbl>
          <w:p w14:paraId="4EB07865" w14:textId="77777777" w:rsidR="006A068A" w:rsidRDefault="006A068A">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6A068A" w14:paraId="018744A9" w14:textId="77777777">
              <w:tc>
                <w:tcPr>
                  <w:tcW w:w="0" w:type="auto"/>
                  <w:hideMark/>
                </w:tcPr>
                <w:tbl>
                  <w:tblPr>
                    <w:tblW w:w="5000" w:type="pct"/>
                    <w:jc w:val="center"/>
                    <w:tblLook w:val="04A0" w:firstRow="1" w:lastRow="0" w:firstColumn="1" w:lastColumn="0" w:noHBand="0" w:noVBand="1"/>
                  </w:tblPr>
                  <w:tblGrid>
                    <w:gridCol w:w="10800"/>
                  </w:tblGrid>
                  <w:tr w:rsidR="006A068A" w14:paraId="617BFF7D"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6A068A" w14:paraId="383E1006" w14:textId="77777777">
                          <w:trPr>
                            <w:trHeight w:val="15"/>
                            <w:jc w:val="center"/>
                          </w:trPr>
                          <w:tc>
                            <w:tcPr>
                              <w:tcW w:w="0" w:type="auto"/>
                              <w:shd w:val="clear" w:color="auto" w:fill="5E81CA"/>
                              <w:tcMar>
                                <w:top w:w="0" w:type="dxa"/>
                                <w:left w:w="0" w:type="dxa"/>
                                <w:bottom w:w="15" w:type="dxa"/>
                                <w:right w:w="0" w:type="dxa"/>
                              </w:tcMar>
                              <w:vAlign w:val="center"/>
                              <w:hideMark/>
                            </w:tcPr>
                            <w:p w14:paraId="6307AB28" w14:textId="66E86DBB" w:rsidR="006A068A" w:rsidRDefault="006A068A">
                              <w:pPr>
                                <w:spacing w:line="15" w:lineRule="atLeast"/>
                                <w:jc w:val="center"/>
                                <w:rPr>
                                  <w:rFonts w:eastAsia="Times New Roman"/>
                                </w:rPr>
                              </w:pPr>
                              <w:r>
                                <w:rPr>
                                  <w:rFonts w:eastAsia="Times New Roman"/>
                                  <w:noProof/>
                                </w:rPr>
                                <w:drawing>
                                  <wp:inline distT="0" distB="0" distL="0" distR="0" wp14:anchorId="7D91037D" wp14:editId="7DEF7856">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F97EA3" w14:textId="77777777" w:rsidR="006A068A" w:rsidRDefault="006A068A">
                        <w:pPr>
                          <w:jc w:val="center"/>
                          <w:rPr>
                            <w:rFonts w:ascii="Times New Roman" w:eastAsia="Times New Roman" w:hAnsi="Times New Roman" w:cs="Times New Roman"/>
                            <w:sz w:val="20"/>
                            <w:szCs w:val="20"/>
                          </w:rPr>
                        </w:pPr>
                      </w:p>
                    </w:tc>
                  </w:tr>
                </w:tbl>
                <w:p w14:paraId="6D055B2A" w14:textId="77777777" w:rsidR="006A068A" w:rsidRDefault="006A068A">
                  <w:pPr>
                    <w:jc w:val="center"/>
                    <w:rPr>
                      <w:rFonts w:ascii="Times New Roman" w:eastAsia="Times New Roman" w:hAnsi="Times New Roman" w:cs="Times New Roman"/>
                      <w:sz w:val="20"/>
                      <w:szCs w:val="20"/>
                    </w:rPr>
                  </w:pPr>
                </w:p>
              </w:tc>
            </w:tr>
            <w:tr w:rsidR="006A068A" w14:paraId="3B18C9C7" w14:textId="77777777">
              <w:tc>
                <w:tcPr>
                  <w:tcW w:w="0" w:type="auto"/>
                  <w:tcMar>
                    <w:top w:w="150" w:type="dxa"/>
                    <w:left w:w="300" w:type="dxa"/>
                    <w:bottom w:w="150" w:type="dxa"/>
                    <w:right w:w="300" w:type="dxa"/>
                  </w:tcMar>
                </w:tcPr>
                <w:p w14:paraId="3D61B82C" w14:textId="77777777" w:rsidR="006A068A" w:rsidRDefault="006A068A">
                  <w:pPr>
                    <w:jc w:val="center"/>
                    <w:rPr>
                      <w:rFonts w:ascii="Arial" w:eastAsia="Times New Roman" w:hAnsi="Arial" w:cs="Arial"/>
                      <w:color w:val="403F42"/>
                      <w:sz w:val="21"/>
                      <w:szCs w:val="21"/>
                    </w:rPr>
                  </w:pPr>
                  <w:r>
                    <w:rPr>
                      <w:rFonts w:ascii="Arial" w:eastAsia="Times New Roman" w:hAnsi="Arial" w:cs="Arial"/>
                      <w:b/>
                      <w:bCs/>
                      <w:color w:val="403F42"/>
                      <w:sz w:val="36"/>
                      <w:szCs w:val="36"/>
                    </w:rPr>
                    <w:t xml:space="preserve">Workers’ Compensation Audit </w:t>
                  </w:r>
                </w:p>
                <w:p w14:paraId="68E35357" w14:textId="77777777" w:rsidR="006A068A" w:rsidRDefault="006A068A">
                  <w:pPr>
                    <w:rPr>
                      <w:rFonts w:ascii="Arial" w:eastAsia="Times New Roman" w:hAnsi="Arial" w:cs="Arial"/>
                      <w:color w:val="403F42"/>
                      <w:sz w:val="21"/>
                      <w:szCs w:val="21"/>
                    </w:rPr>
                  </w:pPr>
                </w:p>
                <w:p w14:paraId="7401105C" w14:textId="77777777" w:rsidR="006A068A" w:rsidRDefault="006A068A">
                  <w:pPr>
                    <w:rPr>
                      <w:rFonts w:ascii="Arial" w:eastAsia="Times New Roman" w:hAnsi="Arial" w:cs="Arial"/>
                      <w:color w:val="403F42"/>
                      <w:sz w:val="21"/>
                      <w:szCs w:val="21"/>
                    </w:rPr>
                  </w:pPr>
                  <w:r>
                    <w:rPr>
                      <w:rFonts w:ascii="Arial" w:eastAsia="Times New Roman" w:hAnsi="Arial" w:cs="Arial"/>
                      <w:color w:val="403F42"/>
                      <w:sz w:val="27"/>
                      <w:szCs w:val="27"/>
                    </w:rPr>
                    <w:t>The workers' compensation audit is performed after the expiration of the policy period. Workers’ compensation audits may be performed by phone, mail, or in person. They are completed to verify that the payroll class codes quoted still accurately reflect the business operation during the policy period of coverage. </w:t>
                  </w:r>
                </w:p>
                <w:p w14:paraId="67DD9EDE" w14:textId="77777777" w:rsidR="006A068A" w:rsidRDefault="006A068A">
                  <w:pPr>
                    <w:rPr>
                      <w:rFonts w:ascii="Arial" w:eastAsia="Times New Roman" w:hAnsi="Arial" w:cs="Arial"/>
                      <w:color w:val="403F42"/>
                      <w:sz w:val="21"/>
                      <w:szCs w:val="21"/>
                    </w:rPr>
                  </w:pPr>
                </w:p>
                <w:p w14:paraId="3C2497D2" w14:textId="77777777" w:rsidR="006A068A" w:rsidRDefault="006A068A">
                  <w:pPr>
                    <w:rPr>
                      <w:rFonts w:ascii="Arial" w:eastAsia="Times New Roman" w:hAnsi="Arial" w:cs="Arial"/>
                      <w:color w:val="403F42"/>
                      <w:sz w:val="21"/>
                      <w:szCs w:val="21"/>
                    </w:rPr>
                  </w:pPr>
                  <w:r>
                    <w:rPr>
                      <w:rFonts w:ascii="Arial" w:eastAsia="Times New Roman" w:hAnsi="Arial" w:cs="Arial"/>
                      <w:color w:val="403F42"/>
                      <w:sz w:val="27"/>
                      <w:szCs w:val="27"/>
                    </w:rPr>
                    <w:t>Audits also ensure that sub-contractors had their own coverage in place, because, if not, you may be charged for payments made to uninsured contractors on your audit. The audit is essentially a confirmation of the final actual premium to be charged. </w:t>
                  </w:r>
                  <w:r>
                    <w:rPr>
                      <w:rFonts w:ascii="Arial" w:eastAsia="Times New Roman" w:hAnsi="Arial" w:cs="Arial"/>
                      <w:color w:val="403F42"/>
                      <w:sz w:val="21"/>
                      <w:szCs w:val="21"/>
                    </w:rPr>
                    <w:t xml:space="preserve"> </w:t>
                  </w:r>
                </w:p>
                <w:p w14:paraId="62E11FB7" w14:textId="77777777" w:rsidR="006A068A" w:rsidRDefault="006A068A">
                  <w:pPr>
                    <w:rPr>
                      <w:rFonts w:ascii="Arial" w:eastAsia="Times New Roman" w:hAnsi="Arial" w:cs="Arial"/>
                      <w:color w:val="403F42"/>
                      <w:sz w:val="21"/>
                      <w:szCs w:val="21"/>
                    </w:rPr>
                  </w:pPr>
                </w:p>
                <w:p w14:paraId="718A93CF" w14:textId="77777777" w:rsidR="006A068A" w:rsidRDefault="006A068A">
                  <w:pPr>
                    <w:rPr>
                      <w:rFonts w:ascii="Arial" w:eastAsia="Times New Roman" w:hAnsi="Arial" w:cs="Arial"/>
                      <w:color w:val="403F42"/>
                      <w:sz w:val="21"/>
                      <w:szCs w:val="21"/>
                    </w:rPr>
                  </w:pPr>
                  <w:r>
                    <w:rPr>
                      <w:rFonts w:ascii="Arial" w:eastAsia="Times New Roman" w:hAnsi="Arial" w:cs="Arial"/>
                      <w:color w:val="403F42"/>
                      <w:sz w:val="27"/>
                      <w:szCs w:val="27"/>
                    </w:rPr>
                    <w:t>Below is a summary of what is needed to conduct the audit. Please be advised the audit is a REQUIREMENT of your policy and must be completed. </w:t>
                  </w:r>
                  <w:r>
                    <w:rPr>
                      <w:rFonts w:ascii="Arial" w:eastAsia="Times New Roman" w:hAnsi="Arial" w:cs="Arial"/>
                      <w:color w:val="403F42"/>
                      <w:sz w:val="21"/>
                      <w:szCs w:val="21"/>
                    </w:rPr>
                    <w:t xml:space="preserve"> </w:t>
                  </w:r>
                </w:p>
                <w:p w14:paraId="6C554E5A" w14:textId="77777777" w:rsidR="006A068A" w:rsidRDefault="006A068A">
                  <w:pPr>
                    <w:rPr>
                      <w:rFonts w:ascii="Arial" w:eastAsia="Times New Roman" w:hAnsi="Arial" w:cs="Arial"/>
                      <w:color w:val="403F42"/>
                      <w:sz w:val="21"/>
                      <w:szCs w:val="21"/>
                    </w:rPr>
                  </w:pPr>
                </w:p>
                <w:p w14:paraId="1FABD11A" w14:textId="77777777" w:rsidR="006A068A" w:rsidRDefault="006A068A">
                  <w:pPr>
                    <w:jc w:val="center"/>
                    <w:rPr>
                      <w:rFonts w:ascii="Arial" w:eastAsia="Times New Roman" w:hAnsi="Arial" w:cs="Arial"/>
                      <w:color w:val="403F42"/>
                      <w:sz w:val="21"/>
                      <w:szCs w:val="21"/>
                    </w:rPr>
                  </w:pPr>
                  <w:r>
                    <w:rPr>
                      <w:rFonts w:ascii="Arial" w:eastAsia="Times New Roman" w:hAnsi="Arial" w:cs="Arial"/>
                      <w:b/>
                      <w:bCs/>
                      <w:color w:val="403F42"/>
                      <w:sz w:val="33"/>
                      <w:szCs w:val="33"/>
                    </w:rPr>
                    <w:t xml:space="preserve">Workers’ Compensation Audit Checklist </w:t>
                  </w:r>
                </w:p>
                <w:p w14:paraId="1D819668" w14:textId="77777777" w:rsidR="006A068A" w:rsidRDefault="006A068A">
                  <w:pPr>
                    <w:jc w:val="center"/>
                    <w:rPr>
                      <w:rFonts w:ascii="Arial" w:eastAsia="Times New Roman" w:hAnsi="Arial" w:cs="Arial"/>
                      <w:color w:val="403F42"/>
                      <w:sz w:val="21"/>
                      <w:szCs w:val="21"/>
                    </w:rPr>
                  </w:pPr>
                </w:p>
                <w:p w14:paraId="0F73E3F5" w14:textId="77777777" w:rsidR="006A068A" w:rsidRDefault="006A068A">
                  <w:pPr>
                    <w:rPr>
                      <w:rFonts w:ascii="Arial" w:eastAsia="Times New Roman" w:hAnsi="Arial" w:cs="Arial"/>
                      <w:color w:val="403F42"/>
                      <w:sz w:val="21"/>
                      <w:szCs w:val="21"/>
                    </w:rPr>
                  </w:pPr>
                  <w:r>
                    <w:rPr>
                      <w:rFonts w:ascii="Arial" w:eastAsia="Times New Roman" w:hAnsi="Arial" w:cs="Arial"/>
                      <w:b/>
                      <w:bCs/>
                      <w:color w:val="403F42"/>
                      <w:sz w:val="27"/>
                      <w:szCs w:val="27"/>
                    </w:rPr>
                    <w:t>PAYROLL RECORDS</w:t>
                  </w:r>
                </w:p>
                <w:p w14:paraId="6BFCEF1D" w14:textId="77777777" w:rsidR="006A068A" w:rsidRDefault="006A068A" w:rsidP="00B1363E">
                  <w:pPr>
                    <w:numPr>
                      <w:ilvl w:val="0"/>
                      <w:numId w:val="1"/>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Payroll Summary</w:t>
                  </w:r>
                </w:p>
                <w:p w14:paraId="616E25D1" w14:textId="77777777" w:rsidR="006A068A" w:rsidRDefault="006A068A" w:rsidP="00B1363E">
                  <w:pPr>
                    <w:numPr>
                      <w:ilvl w:val="0"/>
                      <w:numId w:val="1"/>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State Unemployment Tax Reports or individual earnings records – RT-6 reports.</w:t>
                  </w:r>
                </w:p>
                <w:p w14:paraId="59ADAD8C" w14:textId="77777777" w:rsidR="006A068A" w:rsidRDefault="006A068A" w:rsidP="00B1363E">
                  <w:pPr>
                    <w:numPr>
                      <w:ilvl w:val="0"/>
                      <w:numId w:val="1"/>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Federal Tax Reports (941’s that cover the policy period) </w:t>
                  </w:r>
                </w:p>
                <w:p w14:paraId="76E7BFE7" w14:textId="77777777" w:rsidR="006A068A" w:rsidRDefault="006A068A" w:rsidP="00B1363E">
                  <w:pPr>
                    <w:numPr>
                      <w:ilvl w:val="0"/>
                      <w:numId w:val="1"/>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Overtime payroll records </w:t>
                  </w:r>
                </w:p>
                <w:p w14:paraId="33B9FE46" w14:textId="77777777" w:rsidR="006A068A" w:rsidRDefault="006A068A">
                  <w:pPr>
                    <w:rPr>
                      <w:rFonts w:ascii="Arial" w:eastAsia="Times New Roman" w:hAnsi="Arial" w:cs="Arial"/>
                      <w:color w:val="403F42"/>
                      <w:sz w:val="21"/>
                      <w:szCs w:val="21"/>
                    </w:rPr>
                  </w:pPr>
                </w:p>
                <w:p w14:paraId="015C98ED" w14:textId="77777777" w:rsidR="006A068A" w:rsidRDefault="006A068A">
                  <w:pPr>
                    <w:rPr>
                      <w:rFonts w:ascii="Arial" w:eastAsia="Times New Roman" w:hAnsi="Arial" w:cs="Arial"/>
                      <w:color w:val="403F42"/>
                      <w:sz w:val="21"/>
                      <w:szCs w:val="21"/>
                    </w:rPr>
                  </w:pPr>
                  <w:r>
                    <w:rPr>
                      <w:rFonts w:ascii="Arial" w:eastAsia="Times New Roman" w:hAnsi="Arial" w:cs="Arial"/>
                      <w:b/>
                      <w:bCs/>
                      <w:color w:val="403F42"/>
                      <w:sz w:val="27"/>
                      <w:szCs w:val="27"/>
                    </w:rPr>
                    <w:t>EMPLOYEE RECORDS</w:t>
                  </w:r>
                </w:p>
                <w:p w14:paraId="5863793D" w14:textId="77777777" w:rsidR="006A068A" w:rsidRDefault="006A068A" w:rsidP="00B1363E">
                  <w:pPr>
                    <w:numPr>
                      <w:ilvl w:val="0"/>
                      <w:numId w:val="2"/>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Explanation of each employee’s duties </w:t>
                  </w:r>
                </w:p>
                <w:p w14:paraId="7B2EFB64" w14:textId="77777777" w:rsidR="006A068A" w:rsidRDefault="006A068A" w:rsidP="00B1363E">
                  <w:pPr>
                    <w:numPr>
                      <w:ilvl w:val="0"/>
                      <w:numId w:val="2"/>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Number of hours, days, and weeks that are worked</w:t>
                  </w:r>
                </w:p>
                <w:p w14:paraId="546F15A7" w14:textId="77777777" w:rsidR="006A068A" w:rsidRDefault="006A068A">
                  <w:pPr>
                    <w:rPr>
                      <w:rFonts w:ascii="Arial" w:eastAsia="Times New Roman" w:hAnsi="Arial" w:cs="Arial"/>
                      <w:color w:val="403F42"/>
                      <w:sz w:val="21"/>
                      <w:szCs w:val="21"/>
                    </w:rPr>
                  </w:pPr>
                </w:p>
                <w:p w14:paraId="449E77EB" w14:textId="77777777" w:rsidR="006A068A" w:rsidRDefault="006A068A">
                  <w:pPr>
                    <w:rPr>
                      <w:rFonts w:ascii="Arial" w:eastAsia="Times New Roman" w:hAnsi="Arial" w:cs="Arial"/>
                      <w:color w:val="403F42"/>
                      <w:sz w:val="21"/>
                      <w:szCs w:val="21"/>
                    </w:rPr>
                  </w:pPr>
                  <w:r>
                    <w:rPr>
                      <w:rFonts w:ascii="Arial" w:eastAsia="Times New Roman" w:hAnsi="Arial" w:cs="Arial"/>
                      <w:b/>
                      <w:bCs/>
                      <w:color w:val="403F42"/>
                      <w:sz w:val="27"/>
                      <w:szCs w:val="27"/>
                    </w:rPr>
                    <w:t xml:space="preserve">RECORDS OF PAYMENTS AND CASH DISBURSEMENTS </w:t>
                  </w:r>
                </w:p>
                <w:p w14:paraId="0E6B3A75"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Payments to sub-contractors </w:t>
                  </w:r>
                </w:p>
                <w:p w14:paraId="42AE43F0"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lastRenderedPageBreak/>
                    <w:t xml:space="preserve">Material purchases </w:t>
                  </w:r>
                </w:p>
                <w:p w14:paraId="32713930"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Casual labor payments </w:t>
                  </w:r>
                </w:p>
                <w:p w14:paraId="3CABA89A"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1099 Forms</w:t>
                  </w:r>
                </w:p>
                <w:p w14:paraId="206FDE56"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General Ledger </w:t>
                  </w:r>
                </w:p>
                <w:p w14:paraId="7EB13A2B"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Profit and Loss Statement </w:t>
                  </w:r>
                </w:p>
                <w:p w14:paraId="701174E9" w14:textId="77777777" w:rsidR="006A068A" w:rsidRDefault="006A068A" w:rsidP="00B1363E">
                  <w:pPr>
                    <w:numPr>
                      <w:ilvl w:val="0"/>
                      <w:numId w:val="3"/>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Detailed Bank Statements including copies of cancelled checks </w:t>
                  </w:r>
                </w:p>
                <w:p w14:paraId="68BF010F" w14:textId="77777777" w:rsidR="006A068A" w:rsidRDefault="006A068A">
                  <w:pPr>
                    <w:rPr>
                      <w:rFonts w:ascii="Arial" w:eastAsia="Times New Roman" w:hAnsi="Arial" w:cs="Arial"/>
                      <w:color w:val="403F42"/>
                      <w:sz w:val="21"/>
                      <w:szCs w:val="21"/>
                    </w:rPr>
                  </w:pPr>
                </w:p>
                <w:p w14:paraId="02988461" w14:textId="77777777" w:rsidR="006A068A" w:rsidRDefault="006A068A">
                  <w:pPr>
                    <w:rPr>
                      <w:rFonts w:ascii="Arial" w:eastAsia="Times New Roman" w:hAnsi="Arial" w:cs="Arial"/>
                      <w:color w:val="403F42"/>
                      <w:sz w:val="21"/>
                      <w:szCs w:val="21"/>
                    </w:rPr>
                  </w:pPr>
                  <w:r>
                    <w:rPr>
                      <w:rFonts w:ascii="Arial" w:eastAsia="Times New Roman" w:hAnsi="Arial" w:cs="Arial"/>
                      <w:b/>
                      <w:bCs/>
                      <w:color w:val="403F42"/>
                      <w:sz w:val="27"/>
                      <w:szCs w:val="27"/>
                    </w:rPr>
                    <w:t xml:space="preserve">CERTIFICATES OF INSURANCE </w:t>
                  </w:r>
                </w:p>
                <w:p w14:paraId="301B2E3E" w14:textId="77777777" w:rsidR="006A068A" w:rsidRDefault="006A068A" w:rsidP="00B1363E">
                  <w:pPr>
                    <w:numPr>
                      <w:ilvl w:val="0"/>
                      <w:numId w:val="4"/>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For all sub-contractors used during the policy period</w:t>
                  </w:r>
                </w:p>
                <w:p w14:paraId="1DC9D26D" w14:textId="77777777" w:rsidR="006A068A" w:rsidRDefault="006A068A" w:rsidP="00B1363E">
                  <w:pPr>
                    <w:numPr>
                      <w:ilvl w:val="0"/>
                      <w:numId w:val="4"/>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For any Independent contractors used</w:t>
                  </w:r>
                </w:p>
                <w:p w14:paraId="629A582B" w14:textId="77777777" w:rsidR="006A068A" w:rsidRDefault="006A068A">
                  <w:pPr>
                    <w:rPr>
                      <w:rFonts w:ascii="Arial" w:eastAsia="Times New Roman" w:hAnsi="Arial" w:cs="Arial"/>
                      <w:color w:val="403F42"/>
                      <w:sz w:val="21"/>
                      <w:szCs w:val="21"/>
                    </w:rPr>
                  </w:pPr>
                </w:p>
                <w:p w14:paraId="563548C7" w14:textId="77777777" w:rsidR="006A068A" w:rsidRDefault="006A068A">
                  <w:pPr>
                    <w:rPr>
                      <w:rFonts w:ascii="Arial" w:eastAsia="Times New Roman" w:hAnsi="Arial" w:cs="Arial"/>
                      <w:color w:val="403F42"/>
                      <w:sz w:val="21"/>
                      <w:szCs w:val="21"/>
                    </w:rPr>
                  </w:pPr>
                  <w:r>
                    <w:rPr>
                      <w:rFonts w:ascii="Arial" w:eastAsia="Times New Roman" w:hAnsi="Arial" w:cs="Arial"/>
                      <w:b/>
                      <w:bCs/>
                      <w:color w:val="403F42"/>
                      <w:sz w:val="27"/>
                      <w:szCs w:val="27"/>
                    </w:rPr>
                    <w:t xml:space="preserve">DETAILED DESCRIPTION OF YOUR BUSINESS OPERATION </w:t>
                  </w:r>
                </w:p>
                <w:p w14:paraId="5535EE5B" w14:textId="77777777" w:rsidR="006A068A" w:rsidRDefault="006A068A" w:rsidP="00B1363E">
                  <w:pPr>
                    <w:numPr>
                      <w:ilvl w:val="0"/>
                      <w:numId w:val="5"/>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Determines the correct workers’ compensation classification codes for the period of coverage being audited</w:t>
                  </w:r>
                </w:p>
                <w:p w14:paraId="110600C3" w14:textId="77777777" w:rsidR="006A068A" w:rsidRDefault="006A068A">
                  <w:pPr>
                    <w:rPr>
                      <w:rFonts w:ascii="Arial" w:eastAsia="Times New Roman" w:hAnsi="Arial" w:cs="Arial"/>
                      <w:color w:val="403F42"/>
                      <w:sz w:val="21"/>
                      <w:szCs w:val="21"/>
                    </w:rPr>
                  </w:pPr>
                </w:p>
                <w:p w14:paraId="2E57FB4D" w14:textId="77777777" w:rsidR="006A068A" w:rsidRDefault="006A068A">
                  <w:pPr>
                    <w:rPr>
                      <w:rFonts w:ascii="Arial" w:eastAsia="Times New Roman" w:hAnsi="Arial" w:cs="Arial"/>
                      <w:color w:val="403F42"/>
                      <w:sz w:val="21"/>
                      <w:szCs w:val="21"/>
                    </w:rPr>
                  </w:pPr>
                  <w:r>
                    <w:rPr>
                      <w:rFonts w:ascii="Arial" w:eastAsia="Times New Roman" w:hAnsi="Arial" w:cs="Arial"/>
                      <w:b/>
                      <w:bCs/>
                      <w:color w:val="403F42"/>
                      <w:sz w:val="27"/>
                      <w:szCs w:val="27"/>
                    </w:rPr>
                    <w:t xml:space="preserve">OWNERS, OFFICERS AND PARTNERS INFORMATION – INCLUDING PAYROLL INFORMATION </w:t>
                  </w:r>
                </w:p>
                <w:p w14:paraId="0050973D" w14:textId="77777777" w:rsidR="006A068A" w:rsidRDefault="006A068A" w:rsidP="00B1363E">
                  <w:pPr>
                    <w:numPr>
                      <w:ilvl w:val="0"/>
                      <w:numId w:val="6"/>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Name of Owner, Officer and/or Partner </w:t>
                  </w:r>
                </w:p>
                <w:p w14:paraId="2EC69F9B" w14:textId="77777777" w:rsidR="006A068A" w:rsidRDefault="006A068A" w:rsidP="00B1363E">
                  <w:pPr>
                    <w:numPr>
                      <w:ilvl w:val="0"/>
                      <w:numId w:val="6"/>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Corporate Title </w:t>
                  </w:r>
                </w:p>
                <w:p w14:paraId="14E5C9BD" w14:textId="77777777" w:rsidR="006A068A" w:rsidRDefault="006A068A" w:rsidP="00B1363E">
                  <w:pPr>
                    <w:numPr>
                      <w:ilvl w:val="0"/>
                      <w:numId w:val="6"/>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The percentage of stock they own</w:t>
                  </w:r>
                </w:p>
                <w:p w14:paraId="4E792403" w14:textId="77777777" w:rsidR="006A068A" w:rsidRDefault="006A068A" w:rsidP="00B1363E">
                  <w:pPr>
                    <w:numPr>
                      <w:ilvl w:val="0"/>
                      <w:numId w:val="6"/>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How long they have been employed </w:t>
                  </w:r>
                </w:p>
                <w:p w14:paraId="18676474" w14:textId="77777777" w:rsidR="006A068A" w:rsidRDefault="006A068A" w:rsidP="00B1363E">
                  <w:pPr>
                    <w:numPr>
                      <w:ilvl w:val="0"/>
                      <w:numId w:val="6"/>
                    </w:numPr>
                    <w:ind w:left="1320" w:hanging="240"/>
                    <w:rPr>
                      <w:rFonts w:ascii="Arial" w:eastAsia="Times New Roman" w:hAnsi="Arial" w:cs="Arial"/>
                      <w:color w:val="403F42"/>
                      <w:sz w:val="27"/>
                      <w:szCs w:val="27"/>
                    </w:rPr>
                  </w:pPr>
                  <w:r>
                    <w:rPr>
                      <w:rFonts w:ascii="Arial" w:eastAsia="Times New Roman" w:hAnsi="Arial" w:cs="Arial"/>
                      <w:color w:val="403F42"/>
                      <w:sz w:val="27"/>
                      <w:szCs w:val="27"/>
                    </w:rPr>
                    <w:t xml:space="preserve">Total earnings </w:t>
                  </w:r>
                </w:p>
                <w:p w14:paraId="5185760E" w14:textId="77777777" w:rsidR="006A068A" w:rsidRDefault="006A068A" w:rsidP="00B1363E">
                  <w:pPr>
                    <w:numPr>
                      <w:ilvl w:val="0"/>
                      <w:numId w:val="6"/>
                    </w:numPr>
                    <w:ind w:left="1320" w:hanging="240"/>
                    <w:rPr>
                      <w:rFonts w:ascii="Arial" w:eastAsia="Times New Roman" w:hAnsi="Arial" w:cs="Arial"/>
                      <w:color w:val="403F42"/>
                      <w:sz w:val="27"/>
                      <w:szCs w:val="27"/>
                    </w:rPr>
                  </w:pPr>
                  <w:r>
                    <w:rPr>
                      <w:rFonts w:ascii="Georgia" w:eastAsia="Times New Roman" w:hAnsi="Georgia" w:cs="Arial"/>
                      <w:color w:val="403F42"/>
                      <w:sz w:val="27"/>
                      <w:szCs w:val="27"/>
                    </w:rPr>
                    <w:t> </w:t>
                  </w:r>
                  <w:r>
                    <w:rPr>
                      <w:rFonts w:ascii="Arial" w:eastAsia="Times New Roman" w:hAnsi="Arial" w:cs="Arial"/>
                      <w:color w:val="403F42"/>
                      <w:sz w:val="27"/>
                      <w:szCs w:val="27"/>
                    </w:rPr>
                    <w:t xml:space="preserve">EXEMPTION INFORMATION IF APPLICABLE </w:t>
                  </w:r>
                </w:p>
                <w:p w14:paraId="080ECE9B" w14:textId="77777777" w:rsidR="006A068A" w:rsidRDefault="006A068A">
                  <w:pPr>
                    <w:rPr>
                      <w:rFonts w:ascii="Arial" w:eastAsia="Times New Roman" w:hAnsi="Arial" w:cs="Arial"/>
                      <w:color w:val="403F42"/>
                      <w:sz w:val="21"/>
                      <w:szCs w:val="21"/>
                    </w:rPr>
                  </w:pPr>
                  <w:r>
                    <w:rPr>
                      <w:rFonts w:ascii="Arial" w:eastAsia="Times New Roman" w:hAnsi="Arial" w:cs="Arial"/>
                      <w:color w:val="403F42"/>
                      <w:sz w:val="27"/>
                      <w:szCs w:val="27"/>
                    </w:rPr>
                    <w:t> </w:t>
                  </w:r>
                </w:p>
              </w:tc>
            </w:tr>
          </w:tbl>
          <w:p w14:paraId="4101BD58" w14:textId="77777777" w:rsidR="006A068A" w:rsidRDefault="006A068A">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6A068A" w14:paraId="61C94DD1" w14:textId="77777777">
              <w:tc>
                <w:tcPr>
                  <w:tcW w:w="0" w:type="auto"/>
                  <w:hideMark/>
                </w:tcPr>
                <w:tbl>
                  <w:tblPr>
                    <w:tblW w:w="5000" w:type="pct"/>
                    <w:jc w:val="center"/>
                    <w:tblLook w:val="04A0" w:firstRow="1" w:lastRow="0" w:firstColumn="1" w:lastColumn="0" w:noHBand="0" w:noVBand="1"/>
                  </w:tblPr>
                  <w:tblGrid>
                    <w:gridCol w:w="10800"/>
                  </w:tblGrid>
                  <w:tr w:rsidR="006A068A" w14:paraId="7EA3BA9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6A068A" w14:paraId="292226C0" w14:textId="77777777">
                          <w:trPr>
                            <w:trHeight w:val="15"/>
                            <w:jc w:val="center"/>
                          </w:trPr>
                          <w:tc>
                            <w:tcPr>
                              <w:tcW w:w="0" w:type="auto"/>
                              <w:shd w:val="clear" w:color="auto" w:fill="2C050C"/>
                              <w:tcMar>
                                <w:top w:w="0" w:type="dxa"/>
                                <w:left w:w="0" w:type="dxa"/>
                                <w:bottom w:w="15" w:type="dxa"/>
                                <w:right w:w="0" w:type="dxa"/>
                              </w:tcMar>
                              <w:vAlign w:val="center"/>
                              <w:hideMark/>
                            </w:tcPr>
                            <w:p w14:paraId="7AC9C1F1" w14:textId="7CCCDFB4" w:rsidR="006A068A" w:rsidRDefault="006A068A">
                              <w:pPr>
                                <w:spacing w:line="15" w:lineRule="atLeast"/>
                                <w:jc w:val="center"/>
                                <w:rPr>
                                  <w:rFonts w:eastAsia="Times New Roman"/>
                                </w:rPr>
                              </w:pPr>
                              <w:r>
                                <w:rPr>
                                  <w:rFonts w:eastAsia="Times New Roman"/>
                                  <w:noProof/>
                                </w:rPr>
                                <w:drawing>
                                  <wp:inline distT="0" distB="0" distL="0" distR="0" wp14:anchorId="3F3FD53C" wp14:editId="6A027EF1">
                                    <wp:extent cx="47625" cy="95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E355251" w14:textId="77777777" w:rsidR="006A068A" w:rsidRDefault="006A068A">
                        <w:pPr>
                          <w:jc w:val="center"/>
                          <w:rPr>
                            <w:rFonts w:ascii="Times New Roman" w:eastAsia="Times New Roman" w:hAnsi="Times New Roman" w:cs="Times New Roman"/>
                            <w:sz w:val="20"/>
                            <w:szCs w:val="20"/>
                          </w:rPr>
                        </w:pPr>
                      </w:p>
                    </w:tc>
                  </w:tr>
                </w:tbl>
                <w:p w14:paraId="6A3A833B" w14:textId="77777777" w:rsidR="006A068A" w:rsidRDefault="006A068A">
                  <w:pPr>
                    <w:jc w:val="center"/>
                    <w:rPr>
                      <w:rFonts w:ascii="Times New Roman" w:eastAsia="Times New Roman" w:hAnsi="Times New Roman" w:cs="Times New Roman"/>
                      <w:sz w:val="20"/>
                      <w:szCs w:val="20"/>
                    </w:rPr>
                  </w:pPr>
                </w:p>
              </w:tc>
            </w:tr>
          </w:tbl>
          <w:p w14:paraId="02BB2D89" w14:textId="77777777" w:rsidR="006A068A" w:rsidRDefault="006A068A">
            <w:pPr>
              <w:rPr>
                <w:rFonts w:ascii="Times New Roman" w:eastAsia="Times New Roman" w:hAnsi="Times New Roman" w:cs="Times New Roman"/>
                <w:sz w:val="20"/>
                <w:szCs w:val="20"/>
              </w:rPr>
            </w:pPr>
          </w:p>
        </w:tc>
      </w:tr>
    </w:tbl>
    <w:p w14:paraId="695953E6" w14:textId="77777777" w:rsidR="0053636E" w:rsidRPr="006A068A" w:rsidRDefault="0053636E" w:rsidP="006A068A"/>
    <w:sectPr w:rsidR="0053636E" w:rsidRPr="006A068A" w:rsidSect="006A0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035B"/>
    <w:multiLevelType w:val="multilevel"/>
    <w:tmpl w:val="BF1C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205CE"/>
    <w:multiLevelType w:val="multilevel"/>
    <w:tmpl w:val="B218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D17AC"/>
    <w:multiLevelType w:val="multilevel"/>
    <w:tmpl w:val="CAFE1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E3DB3"/>
    <w:multiLevelType w:val="multilevel"/>
    <w:tmpl w:val="90DCE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64090"/>
    <w:multiLevelType w:val="multilevel"/>
    <w:tmpl w:val="5178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B58D6"/>
    <w:multiLevelType w:val="multilevel"/>
    <w:tmpl w:val="C582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8A"/>
    <w:rsid w:val="0053636E"/>
    <w:rsid w:val="006A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64FF"/>
  <w15:chartTrackingRefBased/>
  <w15:docId w15:val="{42C4C046-7F60-42E8-BD85-FF82635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8A"/>
    <w:pPr>
      <w:spacing w:after="0" w:line="240" w:lineRule="auto"/>
      <w:ind w:lef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Himes</dc:creator>
  <cp:keywords/>
  <dc:description/>
  <cp:lastModifiedBy>Mel Himes</cp:lastModifiedBy>
  <cp:revision>1</cp:revision>
  <dcterms:created xsi:type="dcterms:W3CDTF">2022-02-11T14:48:00Z</dcterms:created>
  <dcterms:modified xsi:type="dcterms:W3CDTF">2022-02-11T14:51:00Z</dcterms:modified>
</cp:coreProperties>
</file>